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4488A0" w14:textId="0C78033B" w:rsidR="001D15AD" w:rsidRPr="0080788D" w:rsidRDefault="001D15AD" w:rsidP="001D15AD">
      <w:pPr>
        <w:spacing w:after="200" w:line="276" w:lineRule="auto"/>
        <w:jc w:val="right"/>
        <w:rPr>
          <w:rFonts w:ascii="Calibri" w:eastAsia="Calibri" w:hAnsi="Calibri" w:cs="Calibri"/>
          <w:b/>
          <w:i/>
          <w:sz w:val="24"/>
        </w:rPr>
      </w:pPr>
      <w:r w:rsidRPr="00D93DC3">
        <w:rPr>
          <w:rFonts w:ascii="Calibri" w:eastAsia="Calibri" w:hAnsi="Calibri" w:cs="Calibri"/>
          <w:b/>
          <w:bCs/>
          <w:i/>
          <w:iCs/>
          <w:sz w:val="24"/>
        </w:rPr>
        <w:t xml:space="preserve">ELŐTERJESZTÉS </w:t>
      </w:r>
      <w:r w:rsidRPr="0080788D">
        <w:rPr>
          <w:rFonts w:ascii="Calibri" w:eastAsia="Calibri" w:hAnsi="Calibri" w:cs="Calibri"/>
          <w:b/>
          <w:i/>
          <w:sz w:val="24"/>
        </w:rPr>
        <w:t>SORSZÁMA:</w:t>
      </w:r>
      <w:r w:rsidR="004F6A00">
        <w:rPr>
          <w:rFonts w:ascii="Calibri" w:eastAsia="Calibri" w:hAnsi="Calibri" w:cs="Calibri"/>
          <w:b/>
          <w:i/>
          <w:sz w:val="24"/>
        </w:rPr>
        <w:t xml:space="preserve"> 2</w:t>
      </w:r>
      <w:r w:rsidRPr="0080788D">
        <w:rPr>
          <w:rFonts w:ascii="Calibri" w:eastAsia="Calibri" w:hAnsi="Calibri" w:cs="Calibri"/>
          <w:b/>
          <w:i/>
          <w:sz w:val="24"/>
        </w:rPr>
        <w:t xml:space="preserve">. </w:t>
      </w:r>
    </w:p>
    <w:p w14:paraId="54DA27E5" w14:textId="51744F1E" w:rsidR="001D15AD" w:rsidRPr="0080788D" w:rsidRDefault="001D15AD" w:rsidP="00373225">
      <w:pPr>
        <w:spacing w:after="200" w:line="276" w:lineRule="auto"/>
        <w:jc w:val="right"/>
        <w:rPr>
          <w:rFonts w:ascii="Calibri" w:eastAsia="Calibri" w:hAnsi="Calibri" w:cs="Calibri"/>
          <w:b/>
          <w:i/>
          <w:sz w:val="24"/>
        </w:rPr>
      </w:pPr>
      <w:r>
        <w:rPr>
          <w:rFonts w:ascii="Calibri" w:eastAsia="Calibri" w:hAnsi="Calibri" w:cs="Calibri"/>
          <w:b/>
          <w:i/>
          <w:sz w:val="24"/>
        </w:rPr>
        <w:t xml:space="preserve">MELLÉKLET: 1 </w:t>
      </w:r>
      <w:r w:rsidRPr="0080788D">
        <w:rPr>
          <w:rFonts w:ascii="Calibri" w:eastAsia="Calibri" w:hAnsi="Calibri" w:cs="Calibri"/>
          <w:b/>
          <w:i/>
          <w:sz w:val="24"/>
        </w:rPr>
        <w:t>db</w:t>
      </w:r>
    </w:p>
    <w:p w14:paraId="503969A9" w14:textId="77777777" w:rsidR="001D15AD" w:rsidRPr="0080788D" w:rsidRDefault="001D15AD" w:rsidP="001D15AD">
      <w:pPr>
        <w:jc w:val="center"/>
        <w:rPr>
          <w:rFonts w:ascii="Calibri" w:eastAsia="Calibri" w:hAnsi="Calibri" w:cs="Calibri"/>
          <w:b/>
          <w:i/>
          <w:sz w:val="24"/>
        </w:rPr>
      </w:pPr>
    </w:p>
    <w:p w14:paraId="641EE03A" w14:textId="77777777" w:rsidR="001D15AD" w:rsidRDefault="001D15AD" w:rsidP="001D15AD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hu-HU"/>
        </w:rPr>
      </w:pPr>
      <w:r w:rsidRPr="004B67F3">
        <w:rPr>
          <w:rFonts w:ascii="Calibri" w:eastAsia="Calibri" w:hAnsi="Calibri" w:cs="Times New Roman"/>
          <w:b/>
          <w:i/>
          <w:sz w:val="24"/>
          <w:szCs w:val="24"/>
        </w:rPr>
        <w:t xml:space="preserve">TÁRGY: </w:t>
      </w:r>
      <w:r w:rsidRPr="003066FA">
        <w:rPr>
          <w:b/>
          <w:i/>
          <w:sz w:val="24"/>
        </w:rPr>
        <w:t>Javaslat a Szekszárdi Roma Nemzetiségi Önkormányzat saját bevételeinek és adósságot keletkeztető ügyleteinek költségvetési évet követő három évre várható összegének jóváhagyására</w:t>
      </w:r>
    </w:p>
    <w:p w14:paraId="5B343EE1" w14:textId="77777777" w:rsidR="001D15AD" w:rsidRPr="009466C1" w:rsidRDefault="001D15AD" w:rsidP="001D15AD">
      <w:pPr>
        <w:ind w:left="2832" w:hanging="2832"/>
        <w:jc w:val="both"/>
        <w:rPr>
          <w:rFonts w:cstheme="minorHAnsi"/>
          <w:i/>
          <w:sz w:val="24"/>
        </w:rPr>
      </w:pPr>
    </w:p>
    <w:p w14:paraId="7E5D2DE7" w14:textId="77777777" w:rsidR="001D15AD" w:rsidRPr="0080788D" w:rsidRDefault="001D15AD" w:rsidP="001D15AD">
      <w:pPr>
        <w:spacing w:before="360" w:after="200" w:line="360" w:lineRule="auto"/>
        <w:jc w:val="center"/>
        <w:rPr>
          <w:rFonts w:ascii="Calibri" w:eastAsia="Calibri" w:hAnsi="Calibri" w:cs="Calibri"/>
          <w:b/>
          <w:i/>
          <w:sz w:val="24"/>
        </w:rPr>
      </w:pPr>
      <w:r w:rsidRPr="0080788D">
        <w:rPr>
          <w:rFonts w:ascii="Calibri" w:eastAsia="Calibri" w:hAnsi="Calibri" w:cs="Calibri"/>
          <w:b/>
          <w:i/>
          <w:sz w:val="24"/>
        </w:rPr>
        <w:t>E L Ő T E R J E S Z T É S</w:t>
      </w:r>
    </w:p>
    <w:p w14:paraId="57B6F3E6" w14:textId="77777777" w:rsidR="001D15AD" w:rsidRPr="0080788D" w:rsidRDefault="001D15AD" w:rsidP="001D15AD">
      <w:pPr>
        <w:spacing w:before="360" w:after="200" w:line="360" w:lineRule="auto"/>
        <w:jc w:val="center"/>
        <w:rPr>
          <w:rFonts w:ascii="Calibri" w:eastAsia="Calibri" w:hAnsi="Calibri" w:cs="Calibri"/>
          <w:b/>
          <w:i/>
          <w:sz w:val="24"/>
        </w:rPr>
      </w:pPr>
      <w:r w:rsidRPr="0080788D">
        <w:rPr>
          <w:rFonts w:ascii="Calibri" w:eastAsia="Calibri" w:hAnsi="Calibri" w:cs="Calibri"/>
          <w:b/>
          <w:i/>
          <w:sz w:val="24"/>
        </w:rPr>
        <w:t>A SZEKSZÁRDI ROMA NEMZETISÉGI ÖNKORMÁNYZAT KÉPVISELŐ-TESTÜLETE</w:t>
      </w:r>
    </w:p>
    <w:p w14:paraId="20B7977F" w14:textId="1099102B" w:rsidR="001D15AD" w:rsidRPr="0080788D" w:rsidRDefault="001108FD" w:rsidP="001D15AD">
      <w:pPr>
        <w:spacing w:after="200" w:line="360" w:lineRule="auto"/>
        <w:jc w:val="center"/>
        <w:rPr>
          <w:rFonts w:ascii="Calibri" w:eastAsia="Calibri" w:hAnsi="Calibri" w:cs="Calibri"/>
          <w:b/>
          <w:i/>
          <w:sz w:val="24"/>
        </w:rPr>
      </w:pPr>
      <w:r>
        <w:rPr>
          <w:rFonts w:ascii="Calibri" w:eastAsia="Calibri" w:hAnsi="Calibri" w:cs="Calibri"/>
          <w:b/>
          <w:i/>
          <w:sz w:val="24"/>
        </w:rPr>
        <w:t>SORON KÖVETKEZŐ</w:t>
      </w:r>
      <w:r w:rsidR="001D15AD" w:rsidRPr="0080788D">
        <w:rPr>
          <w:rFonts w:ascii="Calibri" w:eastAsia="Calibri" w:hAnsi="Calibri" w:cs="Calibri"/>
          <w:b/>
          <w:i/>
          <w:sz w:val="24"/>
        </w:rPr>
        <w:t xml:space="preserve"> ÜLÉSÉRE</w:t>
      </w:r>
    </w:p>
    <w:p w14:paraId="3E3BADEA" w14:textId="77777777" w:rsidR="001D15AD" w:rsidRPr="0080788D" w:rsidRDefault="001D15AD" w:rsidP="001D15AD">
      <w:pPr>
        <w:spacing w:after="200" w:line="360" w:lineRule="auto"/>
        <w:jc w:val="center"/>
        <w:rPr>
          <w:rFonts w:ascii="Calibri" w:eastAsia="Calibri" w:hAnsi="Calibri" w:cs="Calibri"/>
          <w:b/>
          <w:i/>
          <w:sz w:val="24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590"/>
        <w:gridCol w:w="4588"/>
      </w:tblGrid>
      <w:tr w:rsidR="001D15AD" w:rsidRPr="0080788D" w14:paraId="501913A1" w14:textId="77777777" w:rsidTr="001D15AD">
        <w:tc>
          <w:tcPr>
            <w:tcW w:w="4590" w:type="dxa"/>
          </w:tcPr>
          <w:p w14:paraId="128BCE7D" w14:textId="77777777" w:rsidR="001D15AD" w:rsidRPr="0080788D" w:rsidRDefault="001D15AD" w:rsidP="00560F19">
            <w:pPr>
              <w:spacing w:after="200" w:line="276" w:lineRule="auto"/>
              <w:jc w:val="both"/>
              <w:rPr>
                <w:rFonts w:ascii="Calibri" w:eastAsia="Calibri" w:hAnsi="Calibri" w:cs="Calibri"/>
                <w:b/>
                <w:bCs/>
                <w:i/>
                <w:iCs/>
                <w:sz w:val="24"/>
              </w:rPr>
            </w:pPr>
            <w:r w:rsidRPr="0080788D">
              <w:rPr>
                <w:rFonts w:ascii="Calibri" w:eastAsia="Calibri" w:hAnsi="Calibri" w:cs="Calibri"/>
                <w:b/>
                <w:bCs/>
                <w:i/>
                <w:iCs/>
                <w:sz w:val="24"/>
              </w:rPr>
              <w:t>ELŐTERJESZTŐ:</w:t>
            </w:r>
          </w:p>
        </w:tc>
        <w:tc>
          <w:tcPr>
            <w:tcW w:w="4588" w:type="dxa"/>
          </w:tcPr>
          <w:p w14:paraId="187D5B24" w14:textId="77777777" w:rsidR="001D15AD" w:rsidRDefault="001D15AD" w:rsidP="00560F19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i/>
                <w:iCs/>
                <w:sz w:val="24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</w:rPr>
              <w:t>ifj. Kovács György elnök</w:t>
            </w:r>
          </w:p>
          <w:p w14:paraId="1C1E43BB" w14:textId="77777777" w:rsidR="001D15AD" w:rsidRPr="0080788D" w:rsidRDefault="001D15AD" w:rsidP="00560F19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i/>
                <w:iCs/>
                <w:sz w:val="24"/>
              </w:rPr>
            </w:pPr>
          </w:p>
        </w:tc>
      </w:tr>
      <w:tr w:rsidR="001D15AD" w:rsidRPr="0080788D" w14:paraId="7336A65F" w14:textId="77777777" w:rsidTr="001D15AD">
        <w:tc>
          <w:tcPr>
            <w:tcW w:w="4590" w:type="dxa"/>
          </w:tcPr>
          <w:p w14:paraId="6D12F841" w14:textId="77777777" w:rsidR="001D15AD" w:rsidRDefault="001D15AD" w:rsidP="00560F19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</w:rPr>
            </w:pPr>
            <w:r w:rsidRPr="0080788D">
              <w:rPr>
                <w:rFonts w:ascii="Calibri" w:eastAsia="Calibri" w:hAnsi="Calibri" w:cs="Calibri"/>
                <w:b/>
                <w:bCs/>
                <w:i/>
                <w:iCs/>
                <w:sz w:val="24"/>
              </w:rPr>
              <w:t xml:space="preserve">AZ ELŐTERJESZTÉST KÉSZÍTETTE: </w:t>
            </w:r>
          </w:p>
          <w:p w14:paraId="0BCABD9E" w14:textId="77777777" w:rsidR="001D15AD" w:rsidRDefault="001D15AD" w:rsidP="00560F19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</w:rPr>
            </w:pPr>
          </w:p>
          <w:p w14:paraId="7BD90E5E" w14:textId="77777777" w:rsidR="001D15AD" w:rsidRDefault="001D15AD" w:rsidP="00560F19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</w:rPr>
            </w:pPr>
          </w:p>
          <w:p w14:paraId="7D5AE82B" w14:textId="624837B6" w:rsidR="001D15AD" w:rsidRPr="0080788D" w:rsidRDefault="001D15AD" w:rsidP="00560F19">
            <w:pPr>
              <w:keepNext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</w:rPr>
              <w:t>ELŐADÓ:</w:t>
            </w:r>
          </w:p>
        </w:tc>
        <w:tc>
          <w:tcPr>
            <w:tcW w:w="4588" w:type="dxa"/>
          </w:tcPr>
          <w:p w14:paraId="2389B721" w14:textId="3B9CD8DE" w:rsidR="001D15AD" w:rsidRDefault="001D15AD" w:rsidP="00560F19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</w:rPr>
              <w:t>Szántóné Karl Rita pénzügyi osztályvezető</w:t>
            </w:r>
          </w:p>
          <w:p w14:paraId="72F06B1A" w14:textId="05FF6DAB" w:rsidR="00F841B6" w:rsidRDefault="00F841B6" w:rsidP="00560F19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</w:rPr>
              <w:t>Tarnóy Adrienn költségvetési és pénzügyi ügyintéző</w:t>
            </w:r>
          </w:p>
          <w:p w14:paraId="75432A0D" w14:textId="77777777" w:rsidR="001D15AD" w:rsidRDefault="001D15AD" w:rsidP="00560F19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</w:rPr>
            </w:pPr>
          </w:p>
          <w:p w14:paraId="2CB1365A" w14:textId="1D71BDC6" w:rsidR="001D15AD" w:rsidRDefault="001D15AD" w:rsidP="00560F19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sz w:val="24"/>
              </w:rPr>
              <w:t>Szántóné Karl Rita pénzügyi osztályvezető</w:t>
            </w:r>
          </w:p>
          <w:p w14:paraId="257ED777" w14:textId="77777777" w:rsidR="001D15AD" w:rsidRDefault="001D15AD" w:rsidP="00560F19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</w:rPr>
            </w:pPr>
          </w:p>
          <w:p w14:paraId="0E1CAFA0" w14:textId="77777777" w:rsidR="001D15AD" w:rsidRDefault="001D15AD" w:rsidP="00560F19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</w:rPr>
            </w:pPr>
          </w:p>
          <w:p w14:paraId="7D8A33DC" w14:textId="77777777" w:rsidR="001D15AD" w:rsidRDefault="001D15AD" w:rsidP="00560F19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</w:rPr>
            </w:pPr>
          </w:p>
          <w:p w14:paraId="39F47B9A" w14:textId="77777777" w:rsidR="001D15AD" w:rsidRPr="0080788D" w:rsidRDefault="001D15AD" w:rsidP="00560F19">
            <w:pPr>
              <w:keepNext/>
              <w:jc w:val="both"/>
              <w:outlineLvl w:val="1"/>
              <w:rPr>
                <w:rFonts w:ascii="Calibri" w:eastAsia="Calibri" w:hAnsi="Calibri" w:cs="Calibri"/>
                <w:b/>
                <w:bCs/>
                <w:i/>
                <w:iCs/>
                <w:sz w:val="24"/>
              </w:rPr>
            </w:pPr>
          </w:p>
        </w:tc>
      </w:tr>
    </w:tbl>
    <w:p w14:paraId="08E700F1" w14:textId="77777777" w:rsidR="001D15AD" w:rsidRPr="00D105FC" w:rsidRDefault="001D15AD" w:rsidP="001D15AD">
      <w:pPr>
        <w:spacing w:after="200" w:line="276" w:lineRule="auto"/>
        <w:jc w:val="both"/>
        <w:rPr>
          <w:rFonts w:ascii="Calibri" w:eastAsia="Calibri" w:hAnsi="Calibri" w:cs="Calibri"/>
          <w:b/>
          <w:i/>
          <w:iCs/>
          <w:sz w:val="24"/>
        </w:rPr>
      </w:pPr>
      <w:r w:rsidRPr="002F0937">
        <w:rPr>
          <w:rFonts w:ascii="Calibri" w:eastAsia="Calibri" w:hAnsi="Calibri" w:cs="Calibri"/>
          <w:b/>
          <w:i/>
          <w:iCs/>
          <w:sz w:val="24"/>
        </w:rPr>
        <w:t>TÖRVÉNYESSÉGI VÉLEMÉNYEZÉSRE BEMUTATVA:</w:t>
      </w:r>
      <w:r>
        <w:rPr>
          <w:rFonts w:ascii="Calibri" w:eastAsia="Calibri" w:hAnsi="Calibri" w:cs="Calibri"/>
          <w:b/>
          <w:i/>
          <w:iCs/>
          <w:sz w:val="24"/>
        </w:rPr>
        <w:t xml:space="preserve"> </w:t>
      </w:r>
      <w:r>
        <w:rPr>
          <w:rFonts w:ascii="Calibri" w:eastAsia="Calibri" w:hAnsi="Calibri" w:cs="Calibri"/>
          <w:b/>
          <w:iCs/>
          <w:sz w:val="24"/>
          <w:u w:val="single"/>
        </w:rPr>
        <w:t>_________________________</w:t>
      </w:r>
    </w:p>
    <w:p w14:paraId="211BD034" w14:textId="258CE9B9" w:rsidR="001D15AD" w:rsidRDefault="00A371E6" w:rsidP="001D15AD">
      <w:pPr>
        <w:spacing w:after="200" w:line="276" w:lineRule="auto"/>
        <w:ind w:left="4248" w:firstLine="708"/>
        <w:jc w:val="both"/>
        <w:rPr>
          <w:rFonts w:ascii="Calibri" w:eastAsia="Calibri" w:hAnsi="Calibri" w:cs="Calibri"/>
          <w:b/>
          <w:bCs/>
          <w:sz w:val="24"/>
        </w:rPr>
      </w:pPr>
      <w:r>
        <w:rPr>
          <w:rFonts w:ascii="Calibri" w:eastAsia="Calibri" w:hAnsi="Calibri" w:cs="Calibri"/>
          <w:b/>
          <w:bCs/>
          <w:sz w:val="24"/>
        </w:rPr>
        <w:t xml:space="preserve">dr. </w:t>
      </w:r>
      <w:r w:rsidR="001108FD">
        <w:rPr>
          <w:rFonts w:ascii="Calibri" w:eastAsia="Calibri" w:hAnsi="Calibri" w:cs="Calibri"/>
          <w:b/>
          <w:bCs/>
          <w:sz w:val="24"/>
        </w:rPr>
        <w:t>Holczer Mónika igazgatóságvezető</w:t>
      </w:r>
    </w:p>
    <w:p w14:paraId="430F2CA3" w14:textId="77777777" w:rsidR="001D15AD" w:rsidRDefault="001D15AD" w:rsidP="001D15AD">
      <w:pPr>
        <w:spacing w:after="200" w:line="276" w:lineRule="auto"/>
        <w:ind w:left="4248" w:firstLine="708"/>
        <w:jc w:val="both"/>
        <w:rPr>
          <w:rFonts w:ascii="Calibri" w:eastAsia="Calibri" w:hAnsi="Calibri" w:cs="Calibri"/>
          <w:b/>
          <w:bCs/>
          <w:sz w:val="24"/>
        </w:rPr>
      </w:pPr>
    </w:p>
    <w:p w14:paraId="588448D9" w14:textId="77777777" w:rsidR="00CB653C" w:rsidRDefault="00CB653C" w:rsidP="00FB20D7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4"/>
        </w:rPr>
      </w:pPr>
    </w:p>
    <w:p w14:paraId="7486A632" w14:textId="77777777" w:rsidR="00CB653C" w:rsidRDefault="00CB653C" w:rsidP="00FB20D7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</w:p>
    <w:p w14:paraId="3BE04B66" w14:textId="72FE8DF5" w:rsidR="00CB653C" w:rsidRPr="001108FD" w:rsidRDefault="001108FD" w:rsidP="00FB20D7">
      <w:pPr>
        <w:spacing w:after="0" w:line="240" w:lineRule="auto"/>
        <w:jc w:val="both"/>
        <w:rPr>
          <w:rFonts w:ascii="Calibri" w:eastAsia="Times New Roman" w:hAnsi="Calibri" w:cs="Times New Roman"/>
          <w:i/>
          <w:sz w:val="24"/>
          <w:szCs w:val="24"/>
          <w:lang w:eastAsia="hu-HU"/>
        </w:rPr>
      </w:pPr>
      <w:r w:rsidRPr="001108FD">
        <w:rPr>
          <w:rFonts w:ascii="Calibri" w:eastAsia="Times New Roman" w:hAnsi="Calibri" w:cs="Times New Roman"/>
          <w:i/>
          <w:sz w:val="24"/>
          <w:szCs w:val="24"/>
          <w:lang w:eastAsia="hu-HU"/>
        </w:rPr>
        <w:t>Terjedelem: 1+ 2 oldal</w:t>
      </w:r>
    </w:p>
    <w:p w14:paraId="2D7DC770" w14:textId="331EE208" w:rsidR="00F841B6" w:rsidRDefault="00F841B6">
      <w:pPr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  <w:r>
        <w:rPr>
          <w:rFonts w:ascii="Calibri" w:eastAsia="Times New Roman" w:hAnsi="Calibri" w:cs="Times New Roman"/>
          <w:b/>
          <w:sz w:val="24"/>
          <w:szCs w:val="24"/>
          <w:lang w:eastAsia="hu-HU"/>
        </w:rPr>
        <w:br w:type="page"/>
      </w:r>
    </w:p>
    <w:p w14:paraId="769AB55D" w14:textId="4D58E822" w:rsidR="00FB20D7" w:rsidRPr="004B67F3" w:rsidRDefault="00FB20D7" w:rsidP="00373225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hu-HU"/>
        </w:rPr>
      </w:pPr>
      <w:r w:rsidRPr="004B67F3">
        <w:rPr>
          <w:rFonts w:ascii="Calibri" w:eastAsia="Times New Roman" w:hAnsi="Calibri" w:cs="Times New Roman"/>
          <w:b/>
          <w:sz w:val="24"/>
          <w:szCs w:val="24"/>
          <w:lang w:eastAsia="hu-HU"/>
        </w:rPr>
        <w:lastRenderedPageBreak/>
        <w:t xml:space="preserve">Tisztelt </w:t>
      </w:r>
      <w:r w:rsidR="00FD3774">
        <w:rPr>
          <w:rFonts w:ascii="Calibri" w:eastAsia="Times New Roman" w:hAnsi="Calibri" w:cs="Times New Roman"/>
          <w:b/>
          <w:sz w:val="24"/>
          <w:szCs w:val="24"/>
          <w:lang w:eastAsia="hu-HU"/>
        </w:rPr>
        <w:t>Képviselő-testület</w:t>
      </w:r>
      <w:r w:rsidRPr="004B67F3">
        <w:rPr>
          <w:rFonts w:ascii="Calibri" w:eastAsia="Times New Roman" w:hAnsi="Calibri" w:cs="Times New Roman"/>
          <w:b/>
          <w:sz w:val="24"/>
          <w:szCs w:val="24"/>
          <w:lang w:eastAsia="hu-HU"/>
        </w:rPr>
        <w:t>!</w:t>
      </w:r>
    </w:p>
    <w:p w14:paraId="282CADEB" w14:textId="77777777" w:rsidR="00FB20D7" w:rsidRPr="004B67F3" w:rsidRDefault="00FB20D7" w:rsidP="00373225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02A17225" w14:textId="0B5218CA" w:rsidR="005901B2" w:rsidRPr="005901B2" w:rsidRDefault="005901B2" w:rsidP="00373225">
      <w:p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  <w:r w:rsidRPr="005901B2">
        <w:rPr>
          <w:rFonts w:ascii="Calibri" w:eastAsia="Times New Roman" w:hAnsi="Calibri" w:cs="Calibri"/>
          <w:sz w:val="24"/>
          <w:szCs w:val="24"/>
          <w:lang w:eastAsia="hu-HU"/>
        </w:rPr>
        <w:t>Az államháztartásról szóló 2011. évi CXCV. törvény 29/A. §-</w:t>
      </w:r>
      <w:proofErr w:type="spellStart"/>
      <w:r w:rsidRPr="005901B2">
        <w:rPr>
          <w:rFonts w:ascii="Calibri" w:eastAsia="Times New Roman" w:hAnsi="Calibri" w:cs="Calibri"/>
          <w:sz w:val="24"/>
          <w:szCs w:val="24"/>
          <w:lang w:eastAsia="hu-HU"/>
        </w:rPr>
        <w:t>ában</w:t>
      </w:r>
      <w:proofErr w:type="spellEnd"/>
      <w:r w:rsidRPr="005901B2">
        <w:rPr>
          <w:rFonts w:ascii="Calibri" w:eastAsia="Times New Roman" w:hAnsi="Calibri" w:cs="Calibri"/>
          <w:sz w:val="24"/>
          <w:szCs w:val="24"/>
          <w:lang w:eastAsia="hu-HU"/>
        </w:rPr>
        <w:t xml:space="preserve"> foglaltak szerint a helyi önkormányzatok, a nemzetiségi önkormányzatok, illetve a társulások középtávú tervezési kötelezettsége egyrészt a Magyarország gazdasági stabilitásáról szóló 2011. évi CXCIV. törvény (a továbbiakban: </w:t>
      </w:r>
      <w:proofErr w:type="spellStart"/>
      <w:r w:rsidRPr="005901B2">
        <w:rPr>
          <w:rFonts w:ascii="Calibri" w:eastAsia="Times New Roman" w:hAnsi="Calibri" w:cs="Calibri"/>
          <w:sz w:val="24"/>
          <w:szCs w:val="24"/>
          <w:lang w:eastAsia="hu-HU"/>
        </w:rPr>
        <w:t>Gst</w:t>
      </w:r>
      <w:proofErr w:type="spellEnd"/>
      <w:r w:rsidRPr="005901B2">
        <w:rPr>
          <w:rFonts w:ascii="Calibri" w:eastAsia="Times New Roman" w:hAnsi="Calibri" w:cs="Calibri"/>
          <w:sz w:val="24"/>
          <w:szCs w:val="24"/>
          <w:lang w:eastAsia="hu-HU"/>
        </w:rPr>
        <w:t xml:space="preserve">.) szerinti saját bevételek és adósságot keletkeztető ügyletek jóváhagyása, másrészt a három évre szóló költségvetési keretek főbb </w:t>
      </w:r>
      <w:proofErr w:type="spellStart"/>
      <w:r w:rsidRPr="005901B2">
        <w:rPr>
          <w:rFonts w:ascii="Calibri" w:eastAsia="Times New Roman" w:hAnsi="Calibri" w:cs="Calibri"/>
          <w:sz w:val="24"/>
          <w:szCs w:val="24"/>
          <w:lang w:eastAsia="hu-HU"/>
        </w:rPr>
        <w:t>csoportonkénti</w:t>
      </w:r>
      <w:proofErr w:type="spellEnd"/>
      <w:r w:rsidRPr="005901B2">
        <w:rPr>
          <w:rFonts w:ascii="Calibri" w:eastAsia="Times New Roman" w:hAnsi="Calibri" w:cs="Calibri"/>
          <w:sz w:val="24"/>
          <w:szCs w:val="24"/>
          <w:lang w:eastAsia="hu-HU"/>
        </w:rPr>
        <w:t xml:space="preserve"> jóváhagyása.</w:t>
      </w:r>
    </w:p>
    <w:p w14:paraId="06A4B536" w14:textId="77777777" w:rsidR="005901B2" w:rsidRPr="005901B2" w:rsidRDefault="005901B2" w:rsidP="00373225">
      <w:p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</w:p>
    <w:p w14:paraId="77C87BD5" w14:textId="77777777" w:rsidR="005901B2" w:rsidRPr="005901B2" w:rsidRDefault="005901B2" w:rsidP="00373225">
      <w:p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hu-HU"/>
        </w:rPr>
      </w:pPr>
      <w:r w:rsidRPr="005901B2">
        <w:rPr>
          <w:rFonts w:ascii="Calibri" w:eastAsia="Times New Roman" w:hAnsi="Calibri" w:cs="Calibri"/>
          <w:sz w:val="24"/>
          <w:szCs w:val="24"/>
          <w:lang w:eastAsia="hu-HU"/>
        </w:rPr>
        <w:t xml:space="preserve">Az államháztartásról szóló 2011. évi CXCV. törvény (továbbiakban: Áht.) 29/A. § rögzíti, hogy </w:t>
      </w:r>
      <w:r w:rsidRPr="005901B2">
        <w:rPr>
          <w:rFonts w:ascii="Calibri" w:eastAsia="Times New Roman" w:hAnsi="Calibri" w:cs="Calibri"/>
          <w:bCs/>
          <w:sz w:val="24"/>
          <w:szCs w:val="24"/>
          <w:lang w:eastAsia="hu-HU"/>
        </w:rPr>
        <w:t>a helyi önkormányzat, a nemzetiségi önkormányzat és a társulás évente, legkésőbb a költségvetési rendelet elfogadásáig határozatban állapítja meg:</w:t>
      </w:r>
    </w:p>
    <w:p w14:paraId="61439972" w14:textId="77777777" w:rsidR="005901B2" w:rsidRPr="005901B2" w:rsidRDefault="005901B2" w:rsidP="00373225">
      <w:p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</w:p>
    <w:p w14:paraId="79629DE0" w14:textId="77777777" w:rsidR="005901B2" w:rsidRPr="005901B2" w:rsidRDefault="005901B2" w:rsidP="0037322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i/>
          <w:iCs/>
          <w:sz w:val="24"/>
          <w:szCs w:val="24"/>
          <w:lang w:eastAsia="hu-HU"/>
        </w:rPr>
      </w:pPr>
      <w:r w:rsidRPr="005901B2">
        <w:rPr>
          <w:rFonts w:ascii="Calibri" w:eastAsia="Times New Roman" w:hAnsi="Calibri" w:cs="Calibri"/>
          <w:bCs/>
          <w:i/>
          <w:iCs/>
          <w:sz w:val="24"/>
          <w:szCs w:val="24"/>
          <w:lang w:eastAsia="hu-HU"/>
        </w:rPr>
        <w:t xml:space="preserve">a </w:t>
      </w:r>
      <w:proofErr w:type="spellStart"/>
      <w:r w:rsidRPr="005901B2">
        <w:rPr>
          <w:rFonts w:ascii="Calibri" w:eastAsia="Times New Roman" w:hAnsi="Calibri" w:cs="Calibri"/>
          <w:bCs/>
          <w:i/>
          <w:iCs/>
          <w:sz w:val="24"/>
          <w:szCs w:val="24"/>
          <w:lang w:eastAsia="hu-HU"/>
        </w:rPr>
        <w:t>Gst</w:t>
      </w:r>
      <w:proofErr w:type="spellEnd"/>
      <w:r w:rsidRPr="005901B2">
        <w:rPr>
          <w:rFonts w:ascii="Calibri" w:eastAsia="Times New Roman" w:hAnsi="Calibri" w:cs="Calibri"/>
          <w:bCs/>
          <w:i/>
          <w:iCs/>
          <w:sz w:val="24"/>
          <w:szCs w:val="24"/>
          <w:lang w:eastAsia="hu-HU"/>
        </w:rPr>
        <w:t>. 45. § (1) bekezdés a) pontjában kapott felhatalmazás alapján kiadott jogszabályban meghatározottak szerinti saját bevételeinek és</w:t>
      </w:r>
    </w:p>
    <w:p w14:paraId="574F970E" w14:textId="77777777" w:rsidR="005901B2" w:rsidRPr="005901B2" w:rsidRDefault="005901B2" w:rsidP="0037322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sz w:val="24"/>
          <w:szCs w:val="24"/>
          <w:lang w:eastAsia="hu-HU"/>
        </w:rPr>
      </w:pPr>
      <w:r w:rsidRPr="005901B2">
        <w:rPr>
          <w:rFonts w:ascii="Calibri" w:eastAsia="Times New Roman" w:hAnsi="Calibri" w:cs="Calibri"/>
          <w:bCs/>
          <w:i/>
          <w:iCs/>
          <w:sz w:val="24"/>
          <w:szCs w:val="24"/>
          <w:lang w:eastAsia="hu-HU"/>
        </w:rPr>
        <w:t xml:space="preserve">a </w:t>
      </w:r>
      <w:proofErr w:type="spellStart"/>
      <w:r w:rsidRPr="005901B2">
        <w:rPr>
          <w:rFonts w:ascii="Calibri" w:eastAsia="Times New Roman" w:hAnsi="Calibri" w:cs="Calibri"/>
          <w:bCs/>
          <w:i/>
          <w:iCs/>
          <w:sz w:val="24"/>
          <w:szCs w:val="24"/>
          <w:lang w:eastAsia="hu-HU"/>
        </w:rPr>
        <w:t>Gst</w:t>
      </w:r>
      <w:proofErr w:type="spellEnd"/>
      <w:r w:rsidRPr="005901B2">
        <w:rPr>
          <w:rFonts w:ascii="Calibri" w:eastAsia="Times New Roman" w:hAnsi="Calibri" w:cs="Calibri"/>
          <w:bCs/>
          <w:i/>
          <w:iCs/>
          <w:sz w:val="24"/>
          <w:szCs w:val="24"/>
          <w:lang w:eastAsia="hu-HU"/>
        </w:rPr>
        <w:t>. 8. § (2) bekezdése szerinti adósságot keletkeztető ügyleteiből eredő fizetési kötelezettségeinek</w:t>
      </w:r>
      <w:r w:rsidRPr="005901B2">
        <w:rPr>
          <w:rFonts w:ascii="Calibri" w:eastAsia="Times New Roman" w:hAnsi="Calibri" w:cs="Calibri"/>
          <w:i/>
          <w:iCs/>
          <w:sz w:val="24"/>
          <w:szCs w:val="24"/>
          <w:lang w:eastAsia="hu-HU"/>
        </w:rPr>
        <w:t xml:space="preserve"> </w:t>
      </w:r>
      <w:r w:rsidRPr="005901B2">
        <w:rPr>
          <w:rFonts w:ascii="Calibri" w:eastAsia="Times New Roman" w:hAnsi="Calibri" w:cs="Calibri"/>
          <w:bCs/>
          <w:i/>
          <w:iCs/>
          <w:sz w:val="24"/>
          <w:szCs w:val="24"/>
          <w:lang w:eastAsia="hu-HU"/>
        </w:rPr>
        <w:t>a költségvetési évet követő három évre várható összegét.</w:t>
      </w:r>
    </w:p>
    <w:p w14:paraId="2CFC8812" w14:textId="6AC4A7B5" w:rsidR="004D4CAC" w:rsidRDefault="00E21721" w:rsidP="00373225">
      <w:pPr>
        <w:suppressAutoHyphens/>
        <w:spacing w:after="0" w:line="240" w:lineRule="auto"/>
        <w:ind w:left="357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  <w:r>
        <w:rPr>
          <w:rFonts w:ascii="Calibri" w:eastAsia="Times New Roman" w:hAnsi="Calibri" w:cs="Calibri"/>
          <w:bCs/>
          <w:sz w:val="24"/>
          <w:szCs w:val="24"/>
          <w:lang w:eastAsia="hu-HU"/>
        </w:rPr>
        <w:t>Az adósságot keletkeztető ügyletek esetében a</w:t>
      </w:r>
      <w:r w:rsidR="005901B2" w:rsidRPr="0015733A">
        <w:rPr>
          <w:rFonts w:ascii="Calibri" w:eastAsia="Times New Roman" w:hAnsi="Calibri" w:cs="Calibri"/>
          <w:bCs/>
          <w:sz w:val="24"/>
          <w:szCs w:val="24"/>
          <w:lang w:eastAsia="hu-HU"/>
        </w:rPr>
        <w:t xml:space="preserve"> </w:t>
      </w:r>
      <w:proofErr w:type="spellStart"/>
      <w:r w:rsidR="005901B2" w:rsidRPr="0015733A">
        <w:rPr>
          <w:rFonts w:ascii="Calibri" w:eastAsia="Times New Roman" w:hAnsi="Calibri" w:cs="Calibri"/>
          <w:bCs/>
          <w:sz w:val="24"/>
          <w:szCs w:val="24"/>
          <w:lang w:eastAsia="hu-HU"/>
        </w:rPr>
        <w:t>Gst</w:t>
      </w:r>
      <w:proofErr w:type="spellEnd"/>
      <w:r w:rsidR="005901B2" w:rsidRPr="0015733A">
        <w:rPr>
          <w:rFonts w:ascii="Calibri" w:eastAsia="Times New Roman" w:hAnsi="Calibri" w:cs="Calibri"/>
          <w:bCs/>
          <w:sz w:val="24"/>
          <w:szCs w:val="24"/>
          <w:lang w:eastAsia="hu-HU"/>
        </w:rPr>
        <w:t>. 8. § (2) bekezdése, valamint a</w:t>
      </w:r>
      <w:r w:rsidR="005901B2" w:rsidRPr="0015733A">
        <w:rPr>
          <w:rFonts w:ascii="Calibri" w:eastAsia="Times New Roman" w:hAnsi="Calibri" w:cs="Calibri"/>
          <w:sz w:val="24"/>
          <w:szCs w:val="24"/>
          <w:lang w:eastAsia="hu-HU"/>
        </w:rPr>
        <w:t>z adósságot keletkeztető ügyletekhez történő hozzájárulás részletes szabályairól szóló 353/2011. (XII. 30.) Korm. rendelet</w:t>
      </w:r>
      <w:r>
        <w:rPr>
          <w:rFonts w:ascii="Calibri" w:eastAsia="Times New Roman" w:hAnsi="Calibri" w:cs="Calibri"/>
          <w:sz w:val="24"/>
          <w:szCs w:val="24"/>
          <w:lang w:eastAsia="hu-HU"/>
        </w:rPr>
        <w:t xml:space="preserve"> (továbbiakban: Kormányrendelet) </w:t>
      </w:r>
      <w:r w:rsidR="005901B2" w:rsidRPr="0015733A">
        <w:rPr>
          <w:rFonts w:ascii="Calibri" w:eastAsia="Times New Roman" w:hAnsi="Calibri" w:cs="Calibri"/>
          <w:sz w:val="24"/>
          <w:szCs w:val="24"/>
          <w:lang w:eastAsia="hu-HU"/>
        </w:rPr>
        <w:t>előírásai alapján kell eljárni.</w:t>
      </w:r>
    </w:p>
    <w:p w14:paraId="2362D785" w14:textId="75A74485" w:rsidR="005901B2" w:rsidRPr="00E21721" w:rsidRDefault="005901B2" w:rsidP="00373225">
      <w:pPr>
        <w:suppressAutoHyphens/>
        <w:spacing w:after="0" w:line="240" w:lineRule="auto"/>
        <w:ind w:left="357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  <w:r w:rsidRPr="00E21721">
        <w:rPr>
          <w:rFonts w:ascii="Calibri" w:eastAsia="Times New Roman" w:hAnsi="Calibri" w:cs="Calibri"/>
          <w:sz w:val="24"/>
          <w:szCs w:val="24"/>
          <w:lang w:eastAsia="hu-HU"/>
        </w:rPr>
        <w:t xml:space="preserve">A </w:t>
      </w:r>
      <w:r w:rsidR="00E21721">
        <w:rPr>
          <w:rFonts w:ascii="Calibri" w:eastAsia="Times New Roman" w:hAnsi="Calibri" w:cs="Calibri"/>
          <w:sz w:val="24"/>
          <w:szCs w:val="24"/>
          <w:lang w:eastAsia="hu-HU"/>
        </w:rPr>
        <w:t>K</w:t>
      </w:r>
      <w:r w:rsidRPr="00E21721">
        <w:rPr>
          <w:rFonts w:ascii="Calibri" w:eastAsia="Times New Roman" w:hAnsi="Calibri" w:cs="Calibri"/>
          <w:sz w:val="24"/>
          <w:szCs w:val="24"/>
          <w:lang w:eastAsia="hu-HU"/>
        </w:rPr>
        <w:t xml:space="preserve">ormányrendelet szerint saját bevételnek minősül: </w:t>
      </w:r>
    </w:p>
    <w:p w14:paraId="21F2BE38" w14:textId="77777777" w:rsidR="005901B2" w:rsidRPr="005901B2" w:rsidRDefault="005901B2" w:rsidP="00373225">
      <w:pPr>
        <w:numPr>
          <w:ilvl w:val="0"/>
          <w:numId w:val="1"/>
        </w:numPr>
        <w:suppressAutoHyphens/>
        <w:spacing w:after="0" w:line="240" w:lineRule="auto"/>
        <w:ind w:left="993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  <w:r w:rsidRPr="005901B2">
        <w:rPr>
          <w:rFonts w:ascii="Calibri" w:eastAsia="Times New Roman" w:hAnsi="Calibri" w:cs="Calibri"/>
          <w:sz w:val="24"/>
          <w:szCs w:val="24"/>
          <w:lang w:eastAsia="hu-HU"/>
        </w:rPr>
        <w:t>a helyi adóból és a települési adóból származó bevétel,</w:t>
      </w:r>
    </w:p>
    <w:p w14:paraId="787826F5" w14:textId="77777777" w:rsidR="005901B2" w:rsidRPr="005901B2" w:rsidRDefault="005901B2" w:rsidP="00373225">
      <w:pPr>
        <w:numPr>
          <w:ilvl w:val="0"/>
          <w:numId w:val="1"/>
        </w:numPr>
        <w:suppressAutoHyphens/>
        <w:spacing w:after="0" w:line="240" w:lineRule="auto"/>
        <w:ind w:left="993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  <w:r w:rsidRPr="005901B2">
        <w:rPr>
          <w:rFonts w:ascii="Calibri" w:eastAsia="Times New Roman" w:hAnsi="Calibri" w:cs="Calibri"/>
          <w:sz w:val="24"/>
          <w:szCs w:val="24"/>
          <w:lang w:eastAsia="hu-HU"/>
        </w:rPr>
        <w:t>az önkormányzati vagyon és az önkormányzatot megillető vagyoni értékű jog értékesítéséből és hasznosításából származó bevétel,</w:t>
      </w:r>
    </w:p>
    <w:p w14:paraId="347B832F" w14:textId="77777777" w:rsidR="005901B2" w:rsidRPr="005901B2" w:rsidRDefault="005901B2" w:rsidP="00373225">
      <w:pPr>
        <w:numPr>
          <w:ilvl w:val="0"/>
          <w:numId w:val="1"/>
        </w:numPr>
        <w:suppressAutoHyphens/>
        <w:spacing w:after="0" w:line="240" w:lineRule="auto"/>
        <w:ind w:left="993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  <w:r w:rsidRPr="005901B2">
        <w:rPr>
          <w:rFonts w:ascii="Calibri" w:eastAsia="Times New Roman" w:hAnsi="Calibri" w:cs="Calibri"/>
          <w:sz w:val="24"/>
          <w:szCs w:val="24"/>
          <w:lang w:eastAsia="hu-HU"/>
        </w:rPr>
        <w:t xml:space="preserve"> az osztalékok, a koncessziós díj és a hozambevétel,</w:t>
      </w:r>
    </w:p>
    <w:p w14:paraId="0164776C" w14:textId="77777777" w:rsidR="005901B2" w:rsidRPr="005901B2" w:rsidRDefault="005901B2" w:rsidP="00373225">
      <w:pPr>
        <w:numPr>
          <w:ilvl w:val="0"/>
          <w:numId w:val="1"/>
        </w:numPr>
        <w:suppressAutoHyphens/>
        <w:spacing w:after="0" w:line="240" w:lineRule="auto"/>
        <w:ind w:left="993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  <w:r w:rsidRPr="005901B2">
        <w:rPr>
          <w:rFonts w:ascii="Calibri" w:eastAsia="Times New Roman" w:hAnsi="Calibri" w:cs="Calibri"/>
          <w:sz w:val="24"/>
          <w:szCs w:val="24"/>
          <w:lang w:eastAsia="hu-HU"/>
        </w:rPr>
        <w:t>a tárgyi eszköz és az immateriális jószág, részvény, részesedés, vállalat értékesítéséből vagy privatizációból származó bevétel,</w:t>
      </w:r>
    </w:p>
    <w:p w14:paraId="06461971" w14:textId="77777777" w:rsidR="005901B2" w:rsidRPr="005901B2" w:rsidRDefault="005901B2" w:rsidP="00373225">
      <w:pPr>
        <w:numPr>
          <w:ilvl w:val="0"/>
          <w:numId w:val="1"/>
        </w:numPr>
        <w:suppressAutoHyphens/>
        <w:spacing w:after="0" w:line="240" w:lineRule="auto"/>
        <w:ind w:left="993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  <w:r w:rsidRPr="005901B2">
        <w:rPr>
          <w:rFonts w:ascii="Calibri" w:eastAsia="Times New Roman" w:hAnsi="Calibri" w:cs="Calibri"/>
          <w:sz w:val="24"/>
          <w:szCs w:val="24"/>
          <w:lang w:eastAsia="hu-HU"/>
        </w:rPr>
        <w:t xml:space="preserve">bírság-, pótlék- és díjbevétel, valamint </w:t>
      </w:r>
    </w:p>
    <w:p w14:paraId="4A4AC829" w14:textId="77777777" w:rsidR="005901B2" w:rsidRPr="005901B2" w:rsidRDefault="005901B2" w:rsidP="00373225">
      <w:pPr>
        <w:numPr>
          <w:ilvl w:val="0"/>
          <w:numId w:val="1"/>
        </w:numPr>
        <w:suppressAutoHyphens/>
        <w:spacing w:after="0" w:line="240" w:lineRule="auto"/>
        <w:ind w:left="993" w:hanging="357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  <w:r w:rsidRPr="005901B2">
        <w:rPr>
          <w:rFonts w:ascii="Calibri" w:eastAsia="Times New Roman" w:hAnsi="Calibri" w:cs="Calibri"/>
          <w:sz w:val="24"/>
          <w:szCs w:val="24"/>
          <w:lang w:eastAsia="hu-HU"/>
        </w:rPr>
        <w:t xml:space="preserve">a kezesség- illetve garanciavállalással kapcsolatos megtérülés. </w:t>
      </w:r>
    </w:p>
    <w:p w14:paraId="1FC26C04" w14:textId="77777777" w:rsidR="004D4CAC" w:rsidRDefault="004D4CAC" w:rsidP="00373225">
      <w:p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</w:p>
    <w:p w14:paraId="31EDB681" w14:textId="0CFEA311" w:rsidR="005901B2" w:rsidRPr="005901B2" w:rsidRDefault="005901B2" w:rsidP="00373225">
      <w:p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  <w:r w:rsidRPr="005901B2">
        <w:rPr>
          <w:rFonts w:ascii="Calibri" w:eastAsia="Times New Roman" w:hAnsi="Calibri" w:cs="Calibri"/>
          <w:sz w:val="24"/>
          <w:szCs w:val="24"/>
          <w:lang w:eastAsia="hu-HU"/>
        </w:rPr>
        <w:t xml:space="preserve">Az adósságot keletkeztető ügyleteket és azok értékének fogalmát a törvény határozza meg.  </w:t>
      </w:r>
    </w:p>
    <w:p w14:paraId="077F32C8" w14:textId="77777777" w:rsidR="005901B2" w:rsidRPr="005901B2" w:rsidRDefault="005901B2" w:rsidP="00373225">
      <w:p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</w:p>
    <w:p w14:paraId="35CBD3CF" w14:textId="027EFD71" w:rsidR="005901B2" w:rsidRPr="005901B2" w:rsidRDefault="005901B2" w:rsidP="00373225">
      <w:p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  <w:r w:rsidRPr="005901B2">
        <w:rPr>
          <w:rFonts w:ascii="Calibri" w:eastAsia="Times New Roman" w:hAnsi="Calibri" w:cs="Calibri"/>
          <w:sz w:val="24"/>
          <w:szCs w:val="24"/>
          <w:lang w:eastAsia="hu-HU"/>
        </w:rPr>
        <w:t xml:space="preserve">Az adósságot keletkeztető ügyletek engedélyezése – meghatározott kivételekkel – a Kormány hatáskörébe tartozik. A kivételeket a </w:t>
      </w:r>
      <w:proofErr w:type="spellStart"/>
      <w:r w:rsidRPr="005901B2">
        <w:rPr>
          <w:rFonts w:ascii="Calibri" w:eastAsia="Times New Roman" w:hAnsi="Calibri" w:cs="Calibri"/>
          <w:sz w:val="24"/>
          <w:szCs w:val="24"/>
          <w:lang w:eastAsia="hu-HU"/>
        </w:rPr>
        <w:t>Gst</w:t>
      </w:r>
      <w:proofErr w:type="spellEnd"/>
      <w:r w:rsidRPr="005901B2">
        <w:rPr>
          <w:rFonts w:ascii="Calibri" w:eastAsia="Times New Roman" w:hAnsi="Calibri" w:cs="Calibri"/>
          <w:sz w:val="24"/>
          <w:szCs w:val="24"/>
          <w:lang w:eastAsia="hu-HU"/>
        </w:rPr>
        <w:t>. 10. § (3) bekezdése tartalmazza. A</w:t>
      </w:r>
      <w:r w:rsidR="00CB653C">
        <w:rPr>
          <w:rFonts w:ascii="Calibri" w:eastAsia="Times New Roman" w:hAnsi="Calibri" w:cs="Calibri"/>
          <w:sz w:val="24"/>
          <w:szCs w:val="24"/>
          <w:lang w:eastAsia="hu-HU"/>
        </w:rPr>
        <w:t>z önkormányzatoknak</w:t>
      </w:r>
      <w:r w:rsidRPr="005901B2">
        <w:rPr>
          <w:rFonts w:ascii="Calibri" w:eastAsia="Times New Roman" w:hAnsi="Calibri" w:cs="Calibri"/>
          <w:sz w:val="24"/>
          <w:szCs w:val="24"/>
          <w:lang w:eastAsia="hu-HU"/>
        </w:rPr>
        <w:t xml:space="preserve"> adósság keletkeztetési szándékukról e határozat alapján tájékoztatási kötelezettségük áll fenn a Kormány felé. </w:t>
      </w:r>
    </w:p>
    <w:p w14:paraId="67898C08" w14:textId="77777777" w:rsidR="005901B2" w:rsidRPr="005901B2" w:rsidRDefault="005901B2" w:rsidP="00373225">
      <w:p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</w:p>
    <w:p w14:paraId="22CDF4F6" w14:textId="0DBA30A0" w:rsidR="005901B2" w:rsidRPr="005901B2" w:rsidRDefault="005901B2" w:rsidP="00373225">
      <w:p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u-HU"/>
        </w:rPr>
      </w:pPr>
      <w:r w:rsidRPr="005901B2">
        <w:rPr>
          <w:rFonts w:ascii="Calibri" w:eastAsia="Times New Roman" w:hAnsi="Calibri" w:cs="Calibri"/>
          <w:sz w:val="24"/>
          <w:szCs w:val="24"/>
          <w:lang w:eastAsia="hu-HU"/>
        </w:rPr>
        <w:t>A mellékletből megállapítható, hogy a</w:t>
      </w:r>
      <w:r>
        <w:rPr>
          <w:rFonts w:ascii="Calibri" w:eastAsia="Times New Roman" w:hAnsi="Calibri" w:cs="Calibri"/>
          <w:sz w:val="24"/>
          <w:szCs w:val="24"/>
          <w:lang w:eastAsia="hu-HU"/>
        </w:rPr>
        <w:t xml:space="preserve"> Szekszárdi Roma</w:t>
      </w:r>
      <w:r w:rsidRPr="005901B2">
        <w:rPr>
          <w:rFonts w:ascii="Calibri" w:eastAsia="Times New Roman" w:hAnsi="Calibri" w:cs="Calibri"/>
          <w:sz w:val="24"/>
          <w:szCs w:val="24"/>
          <w:lang w:eastAsia="hu-HU"/>
        </w:rPr>
        <w:t xml:space="preserve"> Nemzetiségi Önkormányzat a </w:t>
      </w:r>
      <w:r w:rsidR="001D15AD">
        <w:rPr>
          <w:rFonts w:ascii="Calibri" w:eastAsia="Times New Roman" w:hAnsi="Calibri" w:cs="Calibri"/>
          <w:sz w:val="24"/>
          <w:szCs w:val="24"/>
          <w:lang w:eastAsia="hu-HU"/>
        </w:rPr>
        <w:t>202</w:t>
      </w:r>
      <w:r w:rsidR="00A371E6">
        <w:rPr>
          <w:rFonts w:ascii="Calibri" w:eastAsia="Times New Roman" w:hAnsi="Calibri" w:cs="Calibri"/>
          <w:sz w:val="24"/>
          <w:szCs w:val="24"/>
          <w:lang w:eastAsia="hu-HU"/>
        </w:rPr>
        <w:t>4</w:t>
      </w:r>
      <w:r w:rsidRPr="005901B2">
        <w:rPr>
          <w:rFonts w:ascii="Calibri" w:eastAsia="Times New Roman" w:hAnsi="Calibri" w:cs="Calibri"/>
          <w:sz w:val="24"/>
          <w:szCs w:val="24"/>
          <w:lang w:eastAsia="hu-HU"/>
        </w:rPr>
        <w:t xml:space="preserve">. évben saját bevételt, illetve adósságot keletkeztető ügyletet nem tervez. </w:t>
      </w:r>
    </w:p>
    <w:p w14:paraId="41AF17AC" w14:textId="77777777" w:rsidR="00FB20D7" w:rsidRPr="004B67F3" w:rsidRDefault="00FB20D7" w:rsidP="00373225">
      <w:pPr>
        <w:spacing w:after="0" w:line="240" w:lineRule="auto"/>
        <w:jc w:val="both"/>
        <w:rPr>
          <w:rFonts w:ascii="Calibri" w:eastAsia="Times New Roman" w:hAnsi="Calibri" w:cs="Times New Roman"/>
          <w:b/>
          <w:i/>
          <w:sz w:val="24"/>
          <w:szCs w:val="24"/>
          <w:lang w:eastAsia="hu-HU"/>
        </w:rPr>
      </w:pPr>
    </w:p>
    <w:p w14:paraId="4F2CAA85" w14:textId="1F7ECAC1" w:rsidR="00FB20D7" w:rsidRPr="004B67F3" w:rsidRDefault="00FB20D7" w:rsidP="00373225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4B67F3">
        <w:rPr>
          <w:rFonts w:ascii="Calibri" w:eastAsia="Times New Roman" w:hAnsi="Calibri" w:cs="Times New Roman"/>
          <w:sz w:val="24"/>
          <w:szCs w:val="24"/>
          <w:lang w:eastAsia="hu-HU"/>
        </w:rPr>
        <w:t xml:space="preserve">Kérem a Tisztelt </w:t>
      </w:r>
      <w:r w:rsidR="00CB653C">
        <w:rPr>
          <w:rFonts w:ascii="Calibri" w:eastAsia="Times New Roman" w:hAnsi="Calibri" w:cs="Times New Roman"/>
          <w:sz w:val="24"/>
          <w:szCs w:val="24"/>
          <w:lang w:eastAsia="hu-HU"/>
        </w:rPr>
        <w:t xml:space="preserve">Képviselő-testületet </w:t>
      </w:r>
      <w:r w:rsidR="000201D3">
        <w:rPr>
          <w:rFonts w:ascii="Calibri" w:eastAsia="Times New Roman" w:hAnsi="Calibri" w:cs="Times New Roman"/>
          <w:sz w:val="24"/>
          <w:szCs w:val="24"/>
          <w:lang w:eastAsia="hu-HU"/>
        </w:rPr>
        <w:t xml:space="preserve">az előterjesztés alapján </w:t>
      </w:r>
      <w:r w:rsidRPr="004B67F3">
        <w:rPr>
          <w:rFonts w:ascii="Calibri" w:eastAsia="Times New Roman" w:hAnsi="Calibri" w:cs="Times New Roman"/>
          <w:sz w:val="24"/>
          <w:szCs w:val="24"/>
          <w:lang w:eastAsia="hu-HU"/>
        </w:rPr>
        <w:t xml:space="preserve">a határozati javaslat </w:t>
      </w:r>
      <w:r w:rsidR="000201D3">
        <w:rPr>
          <w:rFonts w:ascii="Calibri" w:eastAsia="Times New Roman" w:hAnsi="Calibri" w:cs="Times New Roman"/>
          <w:sz w:val="24"/>
          <w:szCs w:val="24"/>
          <w:lang w:eastAsia="hu-HU"/>
        </w:rPr>
        <w:t>elfogadására</w:t>
      </w:r>
      <w:r w:rsidRPr="004B67F3">
        <w:rPr>
          <w:rFonts w:ascii="Calibri" w:eastAsia="Times New Roman" w:hAnsi="Calibri" w:cs="Times New Roman"/>
          <w:sz w:val="24"/>
          <w:szCs w:val="24"/>
          <w:lang w:eastAsia="hu-HU"/>
        </w:rPr>
        <w:t>.</w:t>
      </w:r>
    </w:p>
    <w:p w14:paraId="3DBFFCE0" w14:textId="77777777" w:rsidR="00FB20D7" w:rsidRPr="004B67F3" w:rsidRDefault="00FB20D7" w:rsidP="00373225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14:paraId="0954F38C" w14:textId="2006CA80" w:rsidR="00FB20D7" w:rsidRPr="004B67F3" w:rsidRDefault="00FB20D7" w:rsidP="00373225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 xml:space="preserve">Szekszárd, </w:t>
      </w:r>
      <w:r w:rsidR="001D15AD">
        <w:rPr>
          <w:rFonts w:ascii="Calibri" w:eastAsia="Calibri" w:hAnsi="Calibri" w:cs="Times New Roman"/>
          <w:b/>
          <w:sz w:val="24"/>
          <w:szCs w:val="24"/>
        </w:rPr>
        <w:t>202</w:t>
      </w:r>
      <w:r w:rsidR="00A371E6">
        <w:rPr>
          <w:rFonts w:ascii="Calibri" w:eastAsia="Calibri" w:hAnsi="Calibri" w:cs="Times New Roman"/>
          <w:b/>
          <w:sz w:val="24"/>
          <w:szCs w:val="24"/>
        </w:rPr>
        <w:t>4</w:t>
      </w:r>
      <w:r w:rsidR="000201D3">
        <w:rPr>
          <w:rFonts w:ascii="Calibri" w:eastAsia="Calibri" w:hAnsi="Calibri" w:cs="Times New Roman"/>
          <w:b/>
          <w:sz w:val="24"/>
          <w:szCs w:val="24"/>
        </w:rPr>
        <w:t xml:space="preserve">. </w:t>
      </w:r>
      <w:r w:rsidR="00CB653C">
        <w:rPr>
          <w:rFonts w:ascii="Calibri" w:eastAsia="Calibri" w:hAnsi="Calibri" w:cs="Times New Roman"/>
          <w:b/>
          <w:sz w:val="24"/>
          <w:szCs w:val="24"/>
        </w:rPr>
        <w:t>január</w:t>
      </w:r>
      <w:r w:rsidR="00531B3A">
        <w:rPr>
          <w:rFonts w:ascii="Calibri" w:eastAsia="Calibri" w:hAnsi="Calibri" w:cs="Times New Roman"/>
          <w:b/>
          <w:sz w:val="24"/>
          <w:szCs w:val="24"/>
        </w:rPr>
        <w:t xml:space="preserve"> </w:t>
      </w:r>
      <w:r w:rsidR="00A371E6">
        <w:rPr>
          <w:rFonts w:ascii="Calibri" w:eastAsia="Calibri" w:hAnsi="Calibri" w:cs="Times New Roman"/>
          <w:b/>
          <w:sz w:val="24"/>
          <w:szCs w:val="24"/>
        </w:rPr>
        <w:t>31</w:t>
      </w:r>
      <w:r w:rsidR="00531B3A">
        <w:rPr>
          <w:rFonts w:ascii="Calibri" w:eastAsia="Calibri" w:hAnsi="Calibri" w:cs="Times New Roman"/>
          <w:b/>
          <w:sz w:val="24"/>
          <w:szCs w:val="24"/>
        </w:rPr>
        <w:t>.</w:t>
      </w:r>
    </w:p>
    <w:p w14:paraId="3D021D91" w14:textId="42AF5896" w:rsidR="00CB653C" w:rsidRDefault="00CB653C" w:rsidP="00CB653C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5BE6552C" w14:textId="77777777" w:rsidR="0029538E" w:rsidRDefault="0029538E" w:rsidP="00CB653C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2EA0C652" w14:textId="77777777" w:rsidR="00CB653C" w:rsidRDefault="00CB653C" w:rsidP="00CB653C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34CB7737" w14:textId="77777777" w:rsidR="00CB653C" w:rsidRDefault="00CB653C" w:rsidP="00CB653C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06AD1609" w14:textId="77777777" w:rsidR="00CB653C" w:rsidRDefault="00CB653C" w:rsidP="00CB653C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4D9CFD6A" w14:textId="7CA9519E" w:rsidR="00FB20D7" w:rsidRPr="004B67F3" w:rsidRDefault="00CB653C" w:rsidP="00CB653C">
      <w:pPr>
        <w:spacing w:after="0" w:line="240" w:lineRule="auto"/>
        <w:ind w:left="5664" w:firstLine="708"/>
        <w:jc w:val="both"/>
        <w:rPr>
          <w:rFonts w:ascii="Calibri" w:eastAsia="Calibri" w:hAnsi="Calibri" w:cs="Times New Roman"/>
          <w:b/>
          <w:bCs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>ifj. Kovács György</w:t>
      </w:r>
      <w:r w:rsidR="000201D3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p w14:paraId="1AB2ADBE" w14:textId="463E3CA2" w:rsidR="00FB20D7" w:rsidRDefault="00CB653C" w:rsidP="00FB20D7">
      <w:pPr>
        <w:spacing w:after="0" w:line="240" w:lineRule="auto"/>
        <w:ind w:left="4320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  <w:r>
        <w:rPr>
          <w:rFonts w:ascii="Calibri" w:eastAsia="Calibri" w:hAnsi="Calibri" w:cs="Times New Roman"/>
          <w:b/>
          <w:sz w:val="24"/>
          <w:szCs w:val="24"/>
        </w:rPr>
        <w:t>elnök</w:t>
      </w:r>
    </w:p>
    <w:p w14:paraId="53C00A85" w14:textId="77777777" w:rsidR="00FB20D7" w:rsidRDefault="00FB20D7" w:rsidP="00FB20D7">
      <w:pPr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br w:type="page"/>
      </w:r>
    </w:p>
    <w:p w14:paraId="09606883" w14:textId="6120945F" w:rsidR="00FB20D7" w:rsidRPr="00B37761" w:rsidRDefault="00FB20D7" w:rsidP="00CB653C">
      <w:pPr>
        <w:jc w:val="center"/>
        <w:rPr>
          <w:rFonts w:ascii="Calibri" w:eastAsia="Calibri" w:hAnsi="Calibri" w:cs="Times New Roman"/>
          <w:b/>
          <w:color w:val="000000"/>
          <w:sz w:val="24"/>
          <w:szCs w:val="24"/>
        </w:rPr>
      </w:pPr>
      <w:r w:rsidRPr="004B67F3">
        <w:rPr>
          <w:rFonts w:ascii="Calibri" w:eastAsia="Calibri" w:hAnsi="Calibri" w:cs="Times New Roman"/>
          <w:b/>
          <w:color w:val="000000"/>
          <w:sz w:val="24"/>
          <w:szCs w:val="24"/>
        </w:rPr>
        <w:lastRenderedPageBreak/>
        <w:t>Határozati javaslat</w:t>
      </w:r>
    </w:p>
    <w:p w14:paraId="62B254AF" w14:textId="12EC9301" w:rsidR="00FB20D7" w:rsidRPr="004B67F3" w:rsidRDefault="00FB20D7" w:rsidP="00373225">
      <w:pPr>
        <w:spacing w:after="0" w:line="240" w:lineRule="auto"/>
        <w:jc w:val="center"/>
        <w:rPr>
          <w:rFonts w:ascii="Calibri" w:eastAsia="Calibri" w:hAnsi="Calibri" w:cs="Times New Roman"/>
          <w:b/>
          <w:color w:val="000000"/>
          <w:sz w:val="24"/>
          <w:szCs w:val="24"/>
        </w:rPr>
      </w:pPr>
      <w:r w:rsidRPr="004B67F3">
        <w:rPr>
          <w:rFonts w:ascii="Calibri" w:eastAsia="Calibri" w:hAnsi="Calibri" w:cs="Times New Roman"/>
          <w:b/>
          <w:color w:val="000000"/>
          <w:sz w:val="24"/>
          <w:szCs w:val="24"/>
        </w:rPr>
        <w:t xml:space="preserve">A Szekszárdi </w:t>
      </w:r>
      <w:r w:rsidR="009A0D6B">
        <w:rPr>
          <w:rFonts w:ascii="Calibri" w:eastAsia="Calibri" w:hAnsi="Calibri" w:cs="Times New Roman"/>
          <w:b/>
          <w:color w:val="000000"/>
          <w:sz w:val="24"/>
          <w:szCs w:val="24"/>
        </w:rPr>
        <w:t>Roma</w:t>
      </w:r>
      <w:r w:rsidRPr="004B67F3">
        <w:rPr>
          <w:rFonts w:ascii="Calibri" w:eastAsia="Calibri" w:hAnsi="Calibri" w:cs="Times New Roman"/>
          <w:b/>
          <w:color w:val="000000"/>
          <w:sz w:val="24"/>
          <w:szCs w:val="24"/>
        </w:rPr>
        <w:t xml:space="preserve"> Nemzetiségi Önkormányzat Képviselő-testületének </w:t>
      </w:r>
    </w:p>
    <w:p w14:paraId="6E67A9EB" w14:textId="106CD671" w:rsidR="00FB20D7" w:rsidRPr="004B67F3" w:rsidRDefault="00FB20D7" w:rsidP="00373225">
      <w:pPr>
        <w:spacing w:after="0" w:line="240" w:lineRule="auto"/>
        <w:jc w:val="center"/>
        <w:rPr>
          <w:rFonts w:ascii="Calibri" w:eastAsia="Calibri" w:hAnsi="Calibri" w:cs="Times New Roman"/>
          <w:b/>
          <w:color w:val="000000"/>
          <w:sz w:val="24"/>
          <w:szCs w:val="24"/>
        </w:rPr>
      </w:pPr>
      <w:proofErr w:type="gramStart"/>
      <w:r>
        <w:rPr>
          <w:rFonts w:ascii="Calibri" w:eastAsia="Calibri" w:hAnsi="Calibri" w:cs="Times New Roman"/>
          <w:b/>
          <w:color w:val="000000"/>
          <w:sz w:val="24"/>
          <w:szCs w:val="24"/>
        </w:rPr>
        <w:t>.....</w:t>
      </w:r>
      <w:proofErr w:type="gramEnd"/>
      <w:r>
        <w:rPr>
          <w:rFonts w:ascii="Calibri" w:eastAsia="Calibri" w:hAnsi="Calibri" w:cs="Times New Roman"/>
          <w:b/>
          <w:color w:val="000000"/>
          <w:sz w:val="24"/>
          <w:szCs w:val="24"/>
        </w:rPr>
        <w:t>/</w:t>
      </w:r>
      <w:r w:rsidR="001D15AD">
        <w:rPr>
          <w:rFonts w:ascii="Calibri" w:eastAsia="Calibri" w:hAnsi="Calibri" w:cs="Times New Roman"/>
          <w:b/>
          <w:color w:val="000000"/>
          <w:sz w:val="24"/>
          <w:szCs w:val="24"/>
        </w:rPr>
        <w:t>202</w:t>
      </w:r>
      <w:r w:rsidR="00A371E6">
        <w:rPr>
          <w:rFonts w:ascii="Calibri" w:eastAsia="Calibri" w:hAnsi="Calibri" w:cs="Times New Roman"/>
          <w:b/>
          <w:color w:val="000000"/>
          <w:sz w:val="24"/>
          <w:szCs w:val="24"/>
        </w:rPr>
        <w:t>4</w:t>
      </w:r>
      <w:r>
        <w:rPr>
          <w:rFonts w:ascii="Calibri" w:eastAsia="Calibri" w:hAnsi="Calibri" w:cs="Times New Roman"/>
          <w:b/>
          <w:color w:val="000000"/>
          <w:sz w:val="24"/>
          <w:szCs w:val="24"/>
        </w:rPr>
        <w:t>. (.</w:t>
      </w:r>
      <w:r w:rsidRPr="004B67F3">
        <w:rPr>
          <w:rFonts w:ascii="Calibri" w:eastAsia="Calibri" w:hAnsi="Calibri" w:cs="Times New Roman"/>
          <w:b/>
          <w:color w:val="000000"/>
          <w:sz w:val="24"/>
          <w:szCs w:val="24"/>
        </w:rPr>
        <w:t>.) határozata</w:t>
      </w:r>
    </w:p>
    <w:p w14:paraId="19EE8F3D" w14:textId="0AEDCEBE" w:rsidR="00FB20D7" w:rsidRDefault="00FB20D7" w:rsidP="00373225">
      <w:pPr>
        <w:spacing w:after="0" w:line="240" w:lineRule="auto"/>
        <w:jc w:val="center"/>
        <w:rPr>
          <w:b/>
          <w:i/>
          <w:sz w:val="24"/>
        </w:rPr>
      </w:pPr>
      <w:r w:rsidRPr="004B67F3">
        <w:rPr>
          <w:rFonts w:ascii="Calibri" w:eastAsia="Calibri" w:hAnsi="Calibri" w:cs="Times New Roman"/>
          <w:b/>
          <w:i/>
          <w:sz w:val="24"/>
          <w:szCs w:val="24"/>
        </w:rPr>
        <w:t xml:space="preserve">a Szekszárdi </w:t>
      </w:r>
      <w:r w:rsidR="009A0D6B">
        <w:rPr>
          <w:rFonts w:ascii="Calibri" w:eastAsia="Calibri" w:hAnsi="Calibri" w:cs="Times New Roman"/>
          <w:b/>
          <w:i/>
          <w:sz w:val="24"/>
          <w:szCs w:val="24"/>
        </w:rPr>
        <w:t xml:space="preserve">Roma </w:t>
      </w:r>
      <w:r>
        <w:rPr>
          <w:rFonts w:ascii="Calibri" w:eastAsia="Calibri" w:hAnsi="Calibri" w:cs="Times New Roman"/>
          <w:b/>
          <w:i/>
          <w:sz w:val="24"/>
          <w:szCs w:val="24"/>
        </w:rPr>
        <w:t xml:space="preserve">Nemzetiségi Önkormányzat </w:t>
      </w:r>
      <w:r w:rsidR="009A0D6B" w:rsidRPr="00BB58E8">
        <w:rPr>
          <w:b/>
          <w:i/>
          <w:sz w:val="24"/>
        </w:rPr>
        <w:t>saját bevételeinek és adósságot keletkeztető ügyleteinek költségvetési évet követő három évre várható összegének jóváhagyásáról</w:t>
      </w:r>
    </w:p>
    <w:p w14:paraId="35FEA0DB" w14:textId="77777777" w:rsidR="00373225" w:rsidRDefault="00373225" w:rsidP="00373225">
      <w:pPr>
        <w:spacing w:after="0" w:line="240" w:lineRule="auto"/>
        <w:jc w:val="center"/>
        <w:rPr>
          <w:rFonts w:ascii="Calibri" w:eastAsia="Calibri" w:hAnsi="Calibri" w:cs="Times New Roman"/>
          <w:b/>
          <w:i/>
          <w:sz w:val="24"/>
          <w:szCs w:val="24"/>
        </w:rPr>
      </w:pPr>
    </w:p>
    <w:p w14:paraId="1A9A1601" w14:textId="4714CDAD" w:rsidR="00724B77" w:rsidRDefault="00CB653C" w:rsidP="00373225">
      <w:pPr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  <w:lang w:eastAsia="hu-HU"/>
        </w:rPr>
        <w:t xml:space="preserve">A </w:t>
      </w:r>
      <w:r w:rsidR="00FB20D7">
        <w:rPr>
          <w:rFonts w:ascii="Calibri" w:eastAsia="Times New Roman" w:hAnsi="Calibri" w:cs="Times New Roman"/>
          <w:sz w:val="24"/>
          <w:szCs w:val="24"/>
          <w:lang w:eastAsia="hu-HU"/>
        </w:rPr>
        <w:t xml:space="preserve">Szekszárdi </w:t>
      </w:r>
      <w:r w:rsidR="009A0D6B">
        <w:rPr>
          <w:rFonts w:ascii="Calibri" w:eastAsia="Times New Roman" w:hAnsi="Calibri" w:cs="Times New Roman"/>
          <w:sz w:val="24"/>
          <w:szCs w:val="24"/>
          <w:lang w:eastAsia="hu-HU"/>
        </w:rPr>
        <w:t>Roma</w:t>
      </w:r>
      <w:r w:rsidR="00FB20D7">
        <w:rPr>
          <w:rFonts w:ascii="Calibri" w:eastAsia="Times New Roman" w:hAnsi="Calibri" w:cs="Times New Roman"/>
          <w:sz w:val="24"/>
          <w:szCs w:val="24"/>
          <w:lang w:eastAsia="hu-HU"/>
        </w:rPr>
        <w:t xml:space="preserve"> Nemzetiségi Önkormányzat Képviselő-</w:t>
      </w:r>
      <w:r w:rsidR="00531B3A">
        <w:rPr>
          <w:rFonts w:ascii="Calibri" w:eastAsia="Times New Roman" w:hAnsi="Calibri" w:cs="Times New Roman"/>
          <w:sz w:val="24"/>
          <w:szCs w:val="24"/>
          <w:lang w:eastAsia="hu-HU"/>
        </w:rPr>
        <w:t xml:space="preserve">testülete </w:t>
      </w:r>
      <w:r w:rsidR="00724B77">
        <w:rPr>
          <w:rFonts w:cstheme="minorHAnsi"/>
          <w:sz w:val="24"/>
          <w:szCs w:val="24"/>
        </w:rPr>
        <w:t xml:space="preserve">a </w:t>
      </w:r>
      <w:r w:rsidR="00724B77" w:rsidRPr="00BB58E8">
        <w:rPr>
          <w:rFonts w:cstheme="minorHAnsi"/>
          <w:sz w:val="24"/>
          <w:szCs w:val="24"/>
        </w:rPr>
        <w:t xml:space="preserve">Szekszárdi Roma Nemzetiségi Önkormányzat saját bevételeinek és adósságot keletkeztető ügyleteinek </w:t>
      </w:r>
      <w:r w:rsidR="001D15AD">
        <w:rPr>
          <w:rFonts w:cstheme="minorHAnsi"/>
          <w:sz w:val="24"/>
          <w:szCs w:val="24"/>
        </w:rPr>
        <w:t>202</w:t>
      </w:r>
      <w:r w:rsidR="00A371E6">
        <w:rPr>
          <w:rFonts w:cstheme="minorHAnsi"/>
          <w:sz w:val="24"/>
          <w:szCs w:val="24"/>
        </w:rPr>
        <w:t>4</w:t>
      </w:r>
      <w:r w:rsidR="00724B77" w:rsidRPr="00BB58E8">
        <w:rPr>
          <w:rFonts w:cstheme="minorHAnsi"/>
          <w:sz w:val="24"/>
          <w:szCs w:val="24"/>
        </w:rPr>
        <w:t>. költségvetési évet követő három évre várható összegét a határozat melléklete szerint hagyja jóvá.</w:t>
      </w:r>
    </w:p>
    <w:p w14:paraId="212FDA3C" w14:textId="77777777" w:rsidR="00373225" w:rsidRPr="00BB58E8" w:rsidRDefault="00373225" w:rsidP="00373225">
      <w:pPr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F80429F" w14:textId="31C1B3B6" w:rsidR="00FB20D7" w:rsidRPr="00724B77" w:rsidRDefault="00724B77" w:rsidP="00373225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  <w:r w:rsidRPr="00724B77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Határidő:</w:t>
      </w:r>
      <w:r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ab/>
      </w:r>
      <w:r w:rsidR="001D15AD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202</w:t>
      </w:r>
      <w:r w:rsidR="00A371E6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4</w:t>
      </w:r>
      <w:r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 xml:space="preserve">. </w:t>
      </w:r>
      <w:r w:rsidR="001108FD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február 15.</w:t>
      </w:r>
      <w:bookmarkStart w:id="0" w:name="_GoBack"/>
      <w:bookmarkEnd w:id="0"/>
    </w:p>
    <w:p w14:paraId="0C36A039" w14:textId="2DA95ADA" w:rsidR="00724B77" w:rsidRPr="00724B77" w:rsidRDefault="00724B77" w:rsidP="00373225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</w:pPr>
      <w:r w:rsidRPr="00724B77"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>Felelős:</w:t>
      </w:r>
      <w:r>
        <w:rPr>
          <w:rFonts w:ascii="Calibri" w:eastAsia="Times New Roman" w:hAnsi="Calibri" w:cs="Times New Roman"/>
          <w:b/>
          <w:bCs/>
          <w:sz w:val="24"/>
          <w:szCs w:val="24"/>
          <w:lang w:eastAsia="hu-HU"/>
        </w:rPr>
        <w:tab/>
        <w:t>ifj. Kovács György elnök</w:t>
      </w:r>
    </w:p>
    <w:sectPr w:rsidR="00724B77" w:rsidRPr="00724B77" w:rsidSect="00CB653C">
      <w:headerReference w:type="first" r:id="rId7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00E56" w14:textId="77777777" w:rsidR="00FB20D7" w:rsidRDefault="00FB20D7" w:rsidP="00FB20D7">
      <w:pPr>
        <w:spacing w:after="0" w:line="240" w:lineRule="auto"/>
      </w:pPr>
      <w:r>
        <w:separator/>
      </w:r>
    </w:p>
  </w:endnote>
  <w:endnote w:type="continuationSeparator" w:id="0">
    <w:p w14:paraId="14CBEDDF" w14:textId="77777777" w:rsidR="00FB20D7" w:rsidRDefault="00FB20D7" w:rsidP="00FB2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B35115" w14:textId="77777777" w:rsidR="00FB20D7" w:rsidRDefault="00FB20D7" w:rsidP="00FB20D7">
      <w:pPr>
        <w:spacing w:after="0" w:line="240" w:lineRule="auto"/>
      </w:pPr>
      <w:r>
        <w:separator/>
      </w:r>
    </w:p>
  </w:footnote>
  <w:footnote w:type="continuationSeparator" w:id="0">
    <w:p w14:paraId="472C3E76" w14:textId="77777777" w:rsidR="00FB20D7" w:rsidRDefault="00FB20D7" w:rsidP="00FB20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5B119" w14:textId="6A21DF02" w:rsidR="00A371E6" w:rsidRPr="00864CB6" w:rsidRDefault="00FB20D7" w:rsidP="00FB20D7">
    <w:pPr>
      <w:pBdr>
        <w:bottom w:val="single" w:sz="6" w:space="1" w:color="auto"/>
      </w:pBdr>
      <w:spacing w:after="0" w:line="240" w:lineRule="auto"/>
      <w:jc w:val="center"/>
      <w:rPr>
        <w:rFonts w:ascii="Calibri" w:eastAsia="Times New Roman" w:hAnsi="Calibri" w:cs="Times New Roman"/>
        <w:b/>
        <w:sz w:val="24"/>
        <w:szCs w:val="24"/>
        <w:lang w:eastAsia="hu-HU"/>
      </w:rPr>
    </w:pPr>
    <w:r>
      <w:rPr>
        <w:rFonts w:ascii="Calibri" w:eastAsia="Times New Roman" w:hAnsi="Calibri" w:cs="Times New Roman"/>
        <w:b/>
        <w:sz w:val="24"/>
        <w:szCs w:val="24"/>
        <w:lang w:eastAsia="hu-HU"/>
      </w:rPr>
      <w:t>SZEKSZÁRDI ROMA NEMZETISÉGI ÖNKORMÁNYZAT</w:t>
    </w:r>
  </w:p>
  <w:p w14:paraId="59F1BA7D" w14:textId="3DE3F091" w:rsidR="00A371E6" w:rsidRPr="00864CB6" w:rsidRDefault="004D4CAC" w:rsidP="00864CB6">
    <w:pPr>
      <w:pBdr>
        <w:bottom w:val="single" w:sz="6" w:space="1" w:color="auto"/>
      </w:pBdr>
      <w:spacing w:after="0" w:line="240" w:lineRule="auto"/>
      <w:jc w:val="center"/>
      <w:rPr>
        <w:rFonts w:ascii="Calibri" w:eastAsia="Times New Roman" w:hAnsi="Calibri" w:cs="Times New Roman"/>
        <w:b/>
        <w:sz w:val="24"/>
        <w:szCs w:val="24"/>
        <w:lang w:eastAsia="hu-HU"/>
      </w:rPr>
    </w:pPr>
    <w:r w:rsidRPr="00864CB6">
      <w:rPr>
        <w:rFonts w:ascii="Calibri" w:eastAsia="Times New Roman" w:hAnsi="Calibri" w:cs="Times New Roman"/>
        <w:b/>
        <w:sz w:val="24"/>
        <w:szCs w:val="24"/>
        <w:lang w:eastAsia="hu-HU"/>
      </w:rPr>
      <w:t xml:space="preserve"> 7100 Szekszárd, Béla király tér 8.</w:t>
    </w:r>
  </w:p>
  <w:p w14:paraId="03E9DA93" w14:textId="77777777" w:rsidR="00A371E6" w:rsidRDefault="00A371E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FB3A38"/>
    <w:multiLevelType w:val="hybridMultilevel"/>
    <w:tmpl w:val="60ECD6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700FA"/>
    <w:multiLevelType w:val="hybridMultilevel"/>
    <w:tmpl w:val="3A1CCC9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0D7"/>
    <w:rsid w:val="000201D3"/>
    <w:rsid w:val="00093A93"/>
    <w:rsid w:val="00097910"/>
    <w:rsid w:val="000B16D4"/>
    <w:rsid w:val="001108FD"/>
    <w:rsid w:val="00126D59"/>
    <w:rsid w:val="0015733A"/>
    <w:rsid w:val="001D15AD"/>
    <w:rsid w:val="0029538E"/>
    <w:rsid w:val="003314C3"/>
    <w:rsid w:val="00373225"/>
    <w:rsid w:val="00432103"/>
    <w:rsid w:val="004A555F"/>
    <w:rsid w:val="004D4CAC"/>
    <w:rsid w:val="004F6A00"/>
    <w:rsid w:val="00506390"/>
    <w:rsid w:val="00513DD5"/>
    <w:rsid w:val="00531B3A"/>
    <w:rsid w:val="005901B2"/>
    <w:rsid w:val="006D1A03"/>
    <w:rsid w:val="00724B77"/>
    <w:rsid w:val="00803996"/>
    <w:rsid w:val="0091211D"/>
    <w:rsid w:val="009A0D6B"/>
    <w:rsid w:val="009D39E1"/>
    <w:rsid w:val="00A371E6"/>
    <w:rsid w:val="00CB653C"/>
    <w:rsid w:val="00D70A2F"/>
    <w:rsid w:val="00E21721"/>
    <w:rsid w:val="00E73BA9"/>
    <w:rsid w:val="00F751C3"/>
    <w:rsid w:val="00F841B6"/>
    <w:rsid w:val="00FB20D7"/>
    <w:rsid w:val="00FD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1098E"/>
  <w15:chartTrackingRefBased/>
  <w15:docId w15:val="{39338A52-8B58-48FE-A244-BC221CB04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B20D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B20D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FB20D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FB2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FB2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B2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487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Fuchs Vivien</dc:creator>
  <cp:keywords/>
  <dc:description/>
  <cp:lastModifiedBy>dr. Holczer Mónika</cp:lastModifiedBy>
  <cp:revision>7</cp:revision>
  <dcterms:created xsi:type="dcterms:W3CDTF">2024-01-31T09:44:00Z</dcterms:created>
  <dcterms:modified xsi:type="dcterms:W3CDTF">2024-02-13T06:42:00Z</dcterms:modified>
</cp:coreProperties>
</file>